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00F5A" w14:textId="77777777" w:rsidR="006B7068" w:rsidRDefault="006B7068" w:rsidP="006B7068"/>
    <w:p w14:paraId="43B9A545" w14:textId="77777777" w:rsidR="006B7068" w:rsidRDefault="006B7068" w:rsidP="006B7068">
      <w:r>
        <w:rPr>
          <w:b/>
          <w:bCs/>
          <w:noProof/>
        </w:rPr>
        <w:drawing>
          <wp:inline distT="0" distB="0" distL="0" distR="0" wp14:anchorId="18C3A90E" wp14:editId="25394B30">
            <wp:extent cx="5731510" cy="3820795"/>
            <wp:effectExtent l="0" t="0" r="2540" b="8255"/>
            <wp:docPr id="1035017759" name="Picture 2" descr="A person sitting on a computer&#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0636029" name="Picture 2" descr="A person sitting on a computer&#10;&#10;AI-generated content may be incorrect."/>
                    <pic:cNvPicPr/>
                  </pic:nvPicPr>
                  <pic:blipFill>
                    <a:blip r:embed="rId5">
                      <a:extLst>
                        <a:ext uri="{28A0092B-C50C-407E-A947-70E740481C1C}">
                          <a14:useLocalDpi xmlns:a14="http://schemas.microsoft.com/office/drawing/2010/main" val="0"/>
                        </a:ext>
                      </a:extLst>
                    </a:blip>
                    <a:stretch>
                      <a:fillRect/>
                    </a:stretch>
                  </pic:blipFill>
                  <pic:spPr>
                    <a:xfrm>
                      <a:off x="0" y="0"/>
                      <a:ext cx="5731510" cy="3820795"/>
                    </a:xfrm>
                    <a:prstGeom prst="rect">
                      <a:avLst/>
                    </a:prstGeom>
                  </pic:spPr>
                </pic:pic>
              </a:graphicData>
            </a:graphic>
          </wp:inline>
        </w:drawing>
      </w:r>
    </w:p>
    <w:p w14:paraId="44061D09" w14:textId="77777777" w:rsidR="006B7068" w:rsidRDefault="006B7068" w:rsidP="006B7068"/>
    <w:p w14:paraId="3994BB5C" w14:textId="77777777" w:rsidR="006B7068" w:rsidRDefault="006B7068" w:rsidP="006B7068">
      <w:r>
        <w:t xml:space="preserve">Znanje gradi karijeru! </w:t>
      </w:r>
      <w:r w:rsidRPr="00853980">
        <w:rPr>
          <w:b/>
          <w:bCs/>
        </w:rPr>
        <w:t xml:space="preserve">Prijavi se </w:t>
      </w:r>
      <w:r>
        <w:rPr>
          <w:b/>
          <w:bCs/>
        </w:rPr>
        <w:t>n</w:t>
      </w:r>
      <w:r w:rsidRPr="00853980">
        <w:rPr>
          <w:b/>
          <w:bCs/>
        </w:rPr>
        <w:t>a izazov i postani ProChamp!</w:t>
      </w:r>
    </w:p>
    <w:p w14:paraId="19E49124" w14:textId="77777777" w:rsidR="006B7068" w:rsidRDefault="006B7068" w:rsidP="006B7068"/>
    <w:p w14:paraId="70A0C7F3" w14:textId="77777777" w:rsidR="006B7068" w:rsidRDefault="006B7068" w:rsidP="006B7068">
      <w:r>
        <w:t>Jesi li spreman da zakoračiš u svijet modernog bankarstva, testiraš svoje znanje i pokažeš šta znači biti najbolji? Ako jesi, onda ProCredit Bank ima izazov za tebe! Organizovali smo takmičenje za studente ekonomskih fakulteta iz cijele BiH, gdje ćeš kroz stvarne poslovne situacije naučiti kako funkcioniše savremeno bankarstvo i razviti ključne vještine za svoju buduću karijeru.</w:t>
      </w:r>
    </w:p>
    <w:p w14:paraId="6323A61E" w14:textId="77777777" w:rsidR="006B7068" w:rsidRDefault="006B7068" w:rsidP="006B7068"/>
    <w:p w14:paraId="69A8BC04" w14:textId="77777777" w:rsidR="006B7068" w:rsidRDefault="006B7068" w:rsidP="006B7068">
      <w:r>
        <w:t>Formiraj tim, pridružite se izazovu i pokažite da ste baš vi ProChamps.</w:t>
      </w:r>
    </w:p>
    <w:p w14:paraId="0941CD9B" w14:textId="77777777" w:rsidR="006B7068" w:rsidRDefault="006B7068" w:rsidP="006B7068"/>
    <w:p w14:paraId="3C797938" w14:textId="77777777" w:rsidR="006B7068" w:rsidRPr="00853980" w:rsidRDefault="006B7068" w:rsidP="006B7068">
      <w:pPr>
        <w:rPr>
          <w:b/>
          <w:bCs/>
          <w:i/>
          <w:iCs/>
        </w:rPr>
      </w:pPr>
      <w:r w:rsidRPr="00853980">
        <w:rPr>
          <w:b/>
          <w:bCs/>
          <w:i/>
          <w:iCs/>
        </w:rPr>
        <w:t>Jesmo li ti već spomenuli da pobjednici osvajaju novčanu nagradu od 5.000 KM?</w:t>
      </w:r>
    </w:p>
    <w:p w14:paraId="1B2C1EE1" w14:textId="77777777" w:rsidR="006B7068" w:rsidRDefault="006B7068" w:rsidP="006B7068"/>
    <w:p w14:paraId="06A966CC" w14:textId="77777777" w:rsidR="006B7068" w:rsidRDefault="006B7068" w:rsidP="006B7068">
      <w:r>
        <w:t>ProCredit Bank poziva sve studente i apsolvente završne godine ekonomskih fakulteta iz cijele BiH da se prijave za ProChamp, jedinstveno iskustvo koje će ti omogućiti da kroz praktičan rad upoznaš autentičan svijet bankarstva i unaprijediš svoje profesionalne vještine.</w:t>
      </w:r>
    </w:p>
    <w:p w14:paraId="2BD95768" w14:textId="77777777" w:rsidR="006B7068" w:rsidRDefault="006B7068" w:rsidP="006B7068"/>
    <w:p w14:paraId="4BFB0C91" w14:textId="77777777" w:rsidR="006B7068" w:rsidRDefault="006B7068" w:rsidP="006B7068">
      <w:r>
        <w:t>Ako studiraš ekonomiju u Sarajevu, Mostaru, Banja Luci, Tuzli ili nekom drugom gradu, prijavi svoj tim jednostavno i brzo, u par minuta.</w:t>
      </w:r>
    </w:p>
    <w:p w14:paraId="791E0411" w14:textId="77777777" w:rsidR="006B7068" w:rsidRDefault="006B7068" w:rsidP="006B7068"/>
    <w:p w14:paraId="0F8F07E0" w14:textId="77777777" w:rsidR="006B7068" w:rsidRDefault="006B7068" w:rsidP="006B7068">
      <w:r>
        <w:t xml:space="preserve">Nema tima? </w:t>
      </w:r>
    </w:p>
    <w:p w14:paraId="7D2DCE0D" w14:textId="77777777" w:rsidR="006B7068" w:rsidRDefault="006B7068" w:rsidP="006B7068">
      <w:r>
        <w:t>Nema problema! Možeš se prijaviti i pojedinačno, jer će u tom slučaju banka formirati timove.</w:t>
      </w:r>
    </w:p>
    <w:p w14:paraId="6146B2F8" w14:textId="77777777" w:rsidR="006B7068" w:rsidRDefault="006B7068" w:rsidP="006B7068"/>
    <w:p w14:paraId="704CC3CF" w14:textId="77777777" w:rsidR="006B7068" w:rsidRDefault="006B7068" w:rsidP="006B7068">
      <w:r w:rsidRPr="00853980">
        <w:rPr>
          <w:b/>
          <w:bCs/>
        </w:rPr>
        <w:t>Šta te čeka?</w:t>
      </w:r>
    </w:p>
    <w:p w14:paraId="4C00D5BC" w14:textId="77777777" w:rsidR="006B7068" w:rsidRDefault="006B7068" w:rsidP="006B7068">
      <w:r>
        <w:lastRenderedPageBreak/>
        <w:t>Zaboravi teoriju iz knjiga. Kroz četiri dana zanimljivih izazova naučićeš kako funkcioniše savremeno bankarstvo u stvarnom vremenu, kako se donose strateške odluke i kako digitalne inovacije mijenjaju finansijski sektor.</w:t>
      </w:r>
    </w:p>
    <w:p w14:paraId="571458C0" w14:textId="77777777" w:rsidR="006B7068" w:rsidRDefault="006B7068" w:rsidP="006B7068">
      <w:r>
        <w:t>Uz podršku mentora iz ProCredit Bank, radićeš na stvarnim poslovnim zadacima i izazovima, razvijati kreativna rješenja i steći iskustvo koje se ne može naučiti na predavanjima. Osim toga, imaćeš priliku da se povežeš s profesionalcima iz bankarske industrije i stekneš kontakte koji ti mogu otvoriti vrata buduće karijere.</w:t>
      </w:r>
    </w:p>
    <w:p w14:paraId="429D9438" w14:textId="77777777" w:rsidR="006B7068" w:rsidRDefault="006B7068" w:rsidP="006B7068"/>
    <w:p w14:paraId="324BF359" w14:textId="77777777" w:rsidR="006B7068" w:rsidRDefault="006B7068" w:rsidP="006B7068">
      <w:r w:rsidRPr="00853980">
        <w:rPr>
          <w:b/>
          <w:bCs/>
        </w:rPr>
        <w:t>Kako se prijaviti?</w:t>
      </w:r>
    </w:p>
    <w:p w14:paraId="26C3705B" w14:textId="0A3A02F8" w:rsidR="006B7068" w:rsidRDefault="006B7068" w:rsidP="006B7068">
      <w:pPr>
        <w:pStyle w:val="ListParagraph"/>
        <w:numPr>
          <w:ilvl w:val="0"/>
          <w:numId w:val="2"/>
        </w:numPr>
      </w:pPr>
      <w:r>
        <w:t xml:space="preserve">Rok za prijavu: 20. april </w:t>
      </w:r>
      <w:r w:rsidR="00831F94">
        <w:t>2025.</w:t>
      </w:r>
    </w:p>
    <w:p w14:paraId="32BA106D" w14:textId="77777777" w:rsidR="006B7068" w:rsidRDefault="006B7068" w:rsidP="006B7068">
      <w:pPr>
        <w:pStyle w:val="ListParagraph"/>
        <w:numPr>
          <w:ilvl w:val="0"/>
          <w:numId w:val="2"/>
        </w:numPr>
      </w:pPr>
      <w:r>
        <w:t xml:space="preserve">Pošalji prijavu na </w:t>
      </w:r>
      <w:hyperlink r:id="rId6" w:history="1">
        <w:r w:rsidRPr="00853980">
          <w:rPr>
            <w:rStyle w:val="Hyperlink"/>
          </w:rPr>
          <w:t>linku</w:t>
        </w:r>
      </w:hyperlink>
      <w:r>
        <w:t>: prijavi tim od tri člana ili se prijavi sam, a mi ćemo ti pronaći saigrače!</w:t>
      </w:r>
    </w:p>
    <w:p w14:paraId="2714F65F" w14:textId="77777777" w:rsidR="006B7068" w:rsidRDefault="006B7068" w:rsidP="006B7068"/>
    <w:p w14:paraId="6A3C6D01" w14:textId="77777777" w:rsidR="006B7068" w:rsidRPr="00853980" w:rsidRDefault="006B7068" w:rsidP="006B7068">
      <w:pPr>
        <w:rPr>
          <w:b/>
          <w:bCs/>
        </w:rPr>
      </w:pPr>
      <w:r w:rsidRPr="00853980">
        <w:rPr>
          <w:b/>
          <w:bCs/>
        </w:rPr>
        <w:t>Važne informacije:</w:t>
      </w:r>
    </w:p>
    <w:p w14:paraId="2B2EBF0B" w14:textId="77777777" w:rsidR="006B7068" w:rsidRDefault="006B7068" w:rsidP="006B7068">
      <w:pPr>
        <w:pStyle w:val="ListParagraph"/>
        <w:numPr>
          <w:ilvl w:val="0"/>
          <w:numId w:val="1"/>
        </w:numPr>
      </w:pPr>
      <w:r>
        <w:t>Nagrada: 5.000 KM za pobjednički tim</w:t>
      </w:r>
    </w:p>
    <w:p w14:paraId="3B63D041" w14:textId="77777777" w:rsidR="006B7068" w:rsidRDefault="006B7068" w:rsidP="006B7068">
      <w:pPr>
        <w:pStyle w:val="ListParagraph"/>
        <w:numPr>
          <w:ilvl w:val="0"/>
          <w:numId w:val="1"/>
        </w:numPr>
      </w:pPr>
      <w:r>
        <w:t>Lokacija: Takmičenje se održava na izdvojenoj lokaciji u BiH</w:t>
      </w:r>
    </w:p>
    <w:p w14:paraId="7F391D7C" w14:textId="77777777" w:rsidR="006B7068" w:rsidRDefault="006B7068" w:rsidP="006B7068">
      <w:pPr>
        <w:pStyle w:val="ListParagraph"/>
        <w:numPr>
          <w:ilvl w:val="0"/>
          <w:numId w:val="1"/>
        </w:numPr>
      </w:pPr>
      <w:r>
        <w:t>Troškove prevoza, smještaja i učešća pokriva ProCredit Bank</w:t>
      </w:r>
    </w:p>
    <w:p w14:paraId="4D2D1003" w14:textId="77777777" w:rsidR="006B7068" w:rsidRDefault="006B7068" w:rsidP="006B7068">
      <w:pPr>
        <w:pStyle w:val="ListParagraph"/>
        <w:numPr>
          <w:ilvl w:val="0"/>
          <w:numId w:val="1"/>
        </w:numPr>
      </w:pPr>
      <w:r>
        <w:t>Banka vrši selekciju prijavljenih kandidata (prijava ne znači automatski i učešće)</w:t>
      </w:r>
    </w:p>
    <w:p w14:paraId="54CC2791" w14:textId="77777777" w:rsidR="006B7068" w:rsidRDefault="006B7068" w:rsidP="006B7068"/>
    <w:p w14:paraId="3716D5C5" w14:textId="77777777" w:rsidR="006B7068" w:rsidRDefault="006B7068" w:rsidP="006B7068">
      <w:r>
        <w:t xml:space="preserve">Nemoj propustiti priliku da učiš, napreduješ i pobijediš! </w:t>
      </w:r>
    </w:p>
    <w:p w14:paraId="0213B638" w14:textId="77777777" w:rsidR="006B7068" w:rsidRDefault="006B7068" w:rsidP="006B7068">
      <w:r>
        <w:t xml:space="preserve">Prijavi se odmah i postani ProChamp. </w:t>
      </w:r>
    </w:p>
    <w:p w14:paraId="4942390B" w14:textId="77777777" w:rsidR="006B7068" w:rsidRDefault="006B7068" w:rsidP="006B7068"/>
    <w:p w14:paraId="0C932568" w14:textId="77777777" w:rsidR="006B7068" w:rsidRDefault="006B7068" w:rsidP="006B7068"/>
    <w:p w14:paraId="040EB910" w14:textId="77777777" w:rsidR="006B7068" w:rsidRDefault="006B7068" w:rsidP="006B7068"/>
    <w:p w14:paraId="43DE49B8" w14:textId="77777777" w:rsidR="006B7068" w:rsidRDefault="006B7068" w:rsidP="006B7068"/>
    <w:p w14:paraId="41BEE672" w14:textId="77777777" w:rsidR="006B7068" w:rsidRDefault="006B7068" w:rsidP="006B7068"/>
    <w:p w14:paraId="539B6BA5" w14:textId="77777777" w:rsidR="006B7068" w:rsidRDefault="006B7068" w:rsidP="006B7068"/>
    <w:p w14:paraId="0C7D76AE" w14:textId="77777777" w:rsidR="006B7068" w:rsidRDefault="006B7068" w:rsidP="006B7068"/>
    <w:p w14:paraId="443EAD9A" w14:textId="77777777" w:rsidR="006B7068" w:rsidRDefault="006B7068" w:rsidP="006B7068"/>
    <w:p w14:paraId="3396D638" w14:textId="77777777" w:rsidR="006B7068" w:rsidRDefault="006B7068" w:rsidP="006B7068"/>
    <w:p w14:paraId="3CA5040D" w14:textId="77777777" w:rsidR="006B7068" w:rsidRDefault="006B7068" w:rsidP="006B7068"/>
    <w:p w14:paraId="21993B2B" w14:textId="77777777" w:rsidR="006B7068" w:rsidRDefault="006B7068" w:rsidP="006B7068"/>
    <w:p w14:paraId="0E7FAF4D" w14:textId="77777777" w:rsidR="006B7068" w:rsidRDefault="006B7068" w:rsidP="006B7068"/>
    <w:p w14:paraId="5374C5CF" w14:textId="77777777" w:rsidR="006B7068" w:rsidRDefault="006B7068" w:rsidP="006B7068"/>
    <w:p w14:paraId="41D56FD0" w14:textId="77777777" w:rsidR="006B7068" w:rsidRDefault="006B7068" w:rsidP="006B7068"/>
    <w:p w14:paraId="342F61B2" w14:textId="77777777" w:rsidR="006B7068" w:rsidRDefault="006B7068" w:rsidP="006B7068"/>
    <w:p w14:paraId="119F2A71" w14:textId="77777777" w:rsidR="00777288" w:rsidRDefault="00777288"/>
    <w:sectPr w:rsidR="0077728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AC7442"/>
    <w:multiLevelType w:val="hybridMultilevel"/>
    <w:tmpl w:val="99502604"/>
    <w:lvl w:ilvl="0" w:tplc="141A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7EF9580E"/>
    <w:multiLevelType w:val="hybridMultilevel"/>
    <w:tmpl w:val="B522716C"/>
    <w:lvl w:ilvl="0" w:tplc="141A0001">
      <w:start w:val="1"/>
      <w:numFmt w:val="bullet"/>
      <w:lvlText w:val=""/>
      <w:lvlJc w:val="left"/>
      <w:pPr>
        <w:ind w:left="720" w:hanging="360"/>
      </w:pPr>
      <w:rPr>
        <w:rFonts w:ascii="Symbol" w:hAnsi="Symbol" w:hint="default"/>
      </w:rPr>
    </w:lvl>
    <w:lvl w:ilvl="1" w:tplc="141A0003" w:tentative="1">
      <w:start w:val="1"/>
      <w:numFmt w:val="bullet"/>
      <w:lvlText w:val="o"/>
      <w:lvlJc w:val="left"/>
      <w:pPr>
        <w:ind w:left="1440" w:hanging="360"/>
      </w:pPr>
      <w:rPr>
        <w:rFonts w:ascii="Courier New" w:hAnsi="Courier New" w:cs="Courier New" w:hint="default"/>
      </w:rPr>
    </w:lvl>
    <w:lvl w:ilvl="2" w:tplc="141A0005" w:tentative="1">
      <w:start w:val="1"/>
      <w:numFmt w:val="bullet"/>
      <w:lvlText w:val=""/>
      <w:lvlJc w:val="left"/>
      <w:pPr>
        <w:ind w:left="2160" w:hanging="360"/>
      </w:pPr>
      <w:rPr>
        <w:rFonts w:ascii="Wingdings" w:hAnsi="Wingdings" w:hint="default"/>
      </w:rPr>
    </w:lvl>
    <w:lvl w:ilvl="3" w:tplc="141A0001" w:tentative="1">
      <w:start w:val="1"/>
      <w:numFmt w:val="bullet"/>
      <w:lvlText w:val=""/>
      <w:lvlJc w:val="left"/>
      <w:pPr>
        <w:ind w:left="2880" w:hanging="360"/>
      </w:pPr>
      <w:rPr>
        <w:rFonts w:ascii="Symbol" w:hAnsi="Symbol" w:hint="default"/>
      </w:rPr>
    </w:lvl>
    <w:lvl w:ilvl="4" w:tplc="141A0003" w:tentative="1">
      <w:start w:val="1"/>
      <w:numFmt w:val="bullet"/>
      <w:lvlText w:val="o"/>
      <w:lvlJc w:val="left"/>
      <w:pPr>
        <w:ind w:left="3600" w:hanging="360"/>
      </w:pPr>
      <w:rPr>
        <w:rFonts w:ascii="Courier New" w:hAnsi="Courier New" w:cs="Courier New" w:hint="default"/>
      </w:rPr>
    </w:lvl>
    <w:lvl w:ilvl="5" w:tplc="141A0005" w:tentative="1">
      <w:start w:val="1"/>
      <w:numFmt w:val="bullet"/>
      <w:lvlText w:val=""/>
      <w:lvlJc w:val="left"/>
      <w:pPr>
        <w:ind w:left="4320" w:hanging="360"/>
      </w:pPr>
      <w:rPr>
        <w:rFonts w:ascii="Wingdings" w:hAnsi="Wingdings" w:hint="default"/>
      </w:rPr>
    </w:lvl>
    <w:lvl w:ilvl="6" w:tplc="141A0001" w:tentative="1">
      <w:start w:val="1"/>
      <w:numFmt w:val="bullet"/>
      <w:lvlText w:val=""/>
      <w:lvlJc w:val="left"/>
      <w:pPr>
        <w:ind w:left="5040" w:hanging="360"/>
      </w:pPr>
      <w:rPr>
        <w:rFonts w:ascii="Symbol" w:hAnsi="Symbol" w:hint="default"/>
      </w:rPr>
    </w:lvl>
    <w:lvl w:ilvl="7" w:tplc="141A0003" w:tentative="1">
      <w:start w:val="1"/>
      <w:numFmt w:val="bullet"/>
      <w:lvlText w:val="o"/>
      <w:lvlJc w:val="left"/>
      <w:pPr>
        <w:ind w:left="5760" w:hanging="360"/>
      </w:pPr>
      <w:rPr>
        <w:rFonts w:ascii="Courier New" w:hAnsi="Courier New" w:cs="Courier New" w:hint="default"/>
      </w:rPr>
    </w:lvl>
    <w:lvl w:ilvl="8" w:tplc="141A0005" w:tentative="1">
      <w:start w:val="1"/>
      <w:numFmt w:val="bullet"/>
      <w:lvlText w:val=""/>
      <w:lvlJc w:val="left"/>
      <w:pPr>
        <w:ind w:left="6480" w:hanging="360"/>
      </w:pPr>
      <w:rPr>
        <w:rFonts w:ascii="Wingdings" w:hAnsi="Wingdings" w:hint="default"/>
      </w:rPr>
    </w:lvl>
  </w:abstractNum>
  <w:num w:numId="1" w16cid:durableId="1530803735">
    <w:abstractNumId w:val="0"/>
  </w:num>
  <w:num w:numId="2" w16cid:durableId="58060032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068"/>
    <w:rsid w:val="00323DA9"/>
    <w:rsid w:val="006B7068"/>
    <w:rsid w:val="00777288"/>
    <w:rsid w:val="00830EDF"/>
    <w:rsid w:val="00831F94"/>
    <w:rsid w:val="00861A0B"/>
    <w:rsid w:val="009C5A4A"/>
    <w:rsid w:val="00A412A4"/>
    <w:rsid w:val="00A50AD5"/>
    <w:rsid w:val="00F021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7BC8C8"/>
  <w15:chartTrackingRefBased/>
  <w15:docId w15:val="{B43A67EB-8B93-47C5-8CFA-DDE4310B2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7068"/>
    <w:pPr>
      <w:spacing w:after="0" w:line="240" w:lineRule="auto"/>
    </w:pPr>
    <w:rPr>
      <w:sz w:val="24"/>
      <w:szCs w:val="24"/>
      <w:lang w:val="hr-HR"/>
    </w:rPr>
  </w:style>
  <w:style w:type="paragraph" w:styleId="Heading1">
    <w:name w:val="heading 1"/>
    <w:basedOn w:val="Normal"/>
    <w:next w:val="Normal"/>
    <w:link w:val="Heading1Char"/>
    <w:uiPriority w:val="9"/>
    <w:qFormat/>
    <w:rsid w:val="006B7068"/>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Heading2">
    <w:name w:val="heading 2"/>
    <w:basedOn w:val="Normal"/>
    <w:next w:val="Normal"/>
    <w:link w:val="Heading2Char"/>
    <w:uiPriority w:val="9"/>
    <w:semiHidden/>
    <w:unhideWhenUsed/>
    <w:qFormat/>
    <w:rsid w:val="006B7068"/>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semiHidden/>
    <w:unhideWhenUsed/>
    <w:qFormat/>
    <w:rsid w:val="006B7068"/>
    <w:pPr>
      <w:keepNext/>
      <w:keepLines/>
      <w:spacing w:before="160" w:after="80"/>
      <w:outlineLvl w:val="2"/>
    </w:pPr>
    <w:rPr>
      <w:rFonts w:eastAsiaTheme="majorEastAsia" w:cstheme="majorBidi"/>
      <w:color w:val="2E74B5" w:themeColor="accent1" w:themeShade="BF"/>
      <w:sz w:val="28"/>
      <w:szCs w:val="28"/>
    </w:rPr>
  </w:style>
  <w:style w:type="paragraph" w:styleId="Heading4">
    <w:name w:val="heading 4"/>
    <w:basedOn w:val="Normal"/>
    <w:next w:val="Normal"/>
    <w:link w:val="Heading4Char"/>
    <w:uiPriority w:val="9"/>
    <w:semiHidden/>
    <w:unhideWhenUsed/>
    <w:qFormat/>
    <w:rsid w:val="006B7068"/>
    <w:pPr>
      <w:keepNext/>
      <w:keepLines/>
      <w:spacing w:before="80" w:after="40"/>
      <w:outlineLvl w:val="3"/>
    </w:pPr>
    <w:rPr>
      <w:rFonts w:eastAsiaTheme="majorEastAsia" w:cstheme="majorBidi"/>
      <w:i/>
      <w:iCs/>
      <w:color w:val="2E74B5" w:themeColor="accent1" w:themeShade="BF"/>
    </w:rPr>
  </w:style>
  <w:style w:type="paragraph" w:styleId="Heading5">
    <w:name w:val="heading 5"/>
    <w:basedOn w:val="Normal"/>
    <w:next w:val="Normal"/>
    <w:link w:val="Heading5Char"/>
    <w:uiPriority w:val="9"/>
    <w:semiHidden/>
    <w:unhideWhenUsed/>
    <w:qFormat/>
    <w:rsid w:val="006B7068"/>
    <w:pPr>
      <w:keepNext/>
      <w:keepLines/>
      <w:spacing w:before="80" w:after="40"/>
      <w:outlineLvl w:val="4"/>
    </w:pPr>
    <w:rPr>
      <w:rFonts w:eastAsiaTheme="majorEastAsia" w:cstheme="majorBidi"/>
      <w:color w:val="2E74B5" w:themeColor="accent1" w:themeShade="BF"/>
    </w:rPr>
  </w:style>
  <w:style w:type="paragraph" w:styleId="Heading6">
    <w:name w:val="heading 6"/>
    <w:basedOn w:val="Normal"/>
    <w:next w:val="Normal"/>
    <w:link w:val="Heading6Char"/>
    <w:uiPriority w:val="9"/>
    <w:semiHidden/>
    <w:unhideWhenUsed/>
    <w:qFormat/>
    <w:rsid w:val="006B7068"/>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7068"/>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7068"/>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7068"/>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7068"/>
    <w:rPr>
      <w:rFonts w:asciiTheme="majorHAnsi" w:eastAsiaTheme="majorEastAsia" w:hAnsiTheme="majorHAnsi" w:cstheme="majorBidi"/>
      <w:color w:val="2E74B5" w:themeColor="accent1" w:themeShade="BF"/>
      <w:sz w:val="40"/>
      <w:szCs w:val="40"/>
    </w:rPr>
  </w:style>
  <w:style w:type="character" w:customStyle="1" w:styleId="Heading2Char">
    <w:name w:val="Heading 2 Char"/>
    <w:basedOn w:val="DefaultParagraphFont"/>
    <w:link w:val="Heading2"/>
    <w:uiPriority w:val="9"/>
    <w:semiHidden/>
    <w:rsid w:val="006B7068"/>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semiHidden/>
    <w:rsid w:val="006B7068"/>
    <w:rPr>
      <w:rFonts w:eastAsiaTheme="majorEastAsia" w:cstheme="majorBidi"/>
      <w:color w:val="2E74B5" w:themeColor="accent1" w:themeShade="BF"/>
      <w:sz w:val="28"/>
      <w:szCs w:val="28"/>
    </w:rPr>
  </w:style>
  <w:style w:type="character" w:customStyle="1" w:styleId="Heading4Char">
    <w:name w:val="Heading 4 Char"/>
    <w:basedOn w:val="DefaultParagraphFont"/>
    <w:link w:val="Heading4"/>
    <w:uiPriority w:val="9"/>
    <w:semiHidden/>
    <w:rsid w:val="006B7068"/>
    <w:rPr>
      <w:rFonts w:eastAsiaTheme="majorEastAsia" w:cstheme="majorBidi"/>
      <w:i/>
      <w:iCs/>
      <w:color w:val="2E74B5" w:themeColor="accent1" w:themeShade="BF"/>
    </w:rPr>
  </w:style>
  <w:style w:type="character" w:customStyle="1" w:styleId="Heading5Char">
    <w:name w:val="Heading 5 Char"/>
    <w:basedOn w:val="DefaultParagraphFont"/>
    <w:link w:val="Heading5"/>
    <w:uiPriority w:val="9"/>
    <w:semiHidden/>
    <w:rsid w:val="006B7068"/>
    <w:rPr>
      <w:rFonts w:eastAsiaTheme="majorEastAsia" w:cstheme="majorBidi"/>
      <w:color w:val="2E74B5" w:themeColor="accent1" w:themeShade="BF"/>
    </w:rPr>
  </w:style>
  <w:style w:type="character" w:customStyle="1" w:styleId="Heading6Char">
    <w:name w:val="Heading 6 Char"/>
    <w:basedOn w:val="DefaultParagraphFont"/>
    <w:link w:val="Heading6"/>
    <w:uiPriority w:val="9"/>
    <w:semiHidden/>
    <w:rsid w:val="006B706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706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706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7068"/>
    <w:rPr>
      <w:rFonts w:eastAsiaTheme="majorEastAsia" w:cstheme="majorBidi"/>
      <w:color w:val="272727" w:themeColor="text1" w:themeTint="D8"/>
    </w:rPr>
  </w:style>
  <w:style w:type="paragraph" w:styleId="Title">
    <w:name w:val="Title"/>
    <w:basedOn w:val="Normal"/>
    <w:next w:val="Normal"/>
    <w:link w:val="TitleChar"/>
    <w:uiPriority w:val="10"/>
    <w:qFormat/>
    <w:rsid w:val="006B7068"/>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706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706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706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7068"/>
    <w:pPr>
      <w:spacing w:before="160"/>
      <w:jc w:val="center"/>
    </w:pPr>
    <w:rPr>
      <w:i/>
      <w:iCs/>
      <w:color w:val="404040" w:themeColor="text1" w:themeTint="BF"/>
    </w:rPr>
  </w:style>
  <w:style w:type="character" w:customStyle="1" w:styleId="QuoteChar">
    <w:name w:val="Quote Char"/>
    <w:basedOn w:val="DefaultParagraphFont"/>
    <w:link w:val="Quote"/>
    <w:uiPriority w:val="29"/>
    <w:rsid w:val="006B7068"/>
    <w:rPr>
      <w:i/>
      <w:iCs/>
      <w:color w:val="404040" w:themeColor="text1" w:themeTint="BF"/>
    </w:rPr>
  </w:style>
  <w:style w:type="paragraph" w:styleId="ListParagraph">
    <w:name w:val="List Paragraph"/>
    <w:basedOn w:val="Normal"/>
    <w:uiPriority w:val="34"/>
    <w:qFormat/>
    <w:rsid w:val="006B7068"/>
    <w:pPr>
      <w:ind w:left="720"/>
      <w:contextualSpacing/>
    </w:pPr>
  </w:style>
  <w:style w:type="character" w:styleId="IntenseEmphasis">
    <w:name w:val="Intense Emphasis"/>
    <w:basedOn w:val="DefaultParagraphFont"/>
    <w:uiPriority w:val="21"/>
    <w:qFormat/>
    <w:rsid w:val="006B7068"/>
    <w:rPr>
      <w:i/>
      <w:iCs/>
      <w:color w:val="2E74B5" w:themeColor="accent1" w:themeShade="BF"/>
    </w:rPr>
  </w:style>
  <w:style w:type="paragraph" w:styleId="IntenseQuote">
    <w:name w:val="Intense Quote"/>
    <w:basedOn w:val="Normal"/>
    <w:next w:val="Normal"/>
    <w:link w:val="IntenseQuoteChar"/>
    <w:uiPriority w:val="30"/>
    <w:qFormat/>
    <w:rsid w:val="006B7068"/>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IntenseQuoteChar">
    <w:name w:val="Intense Quote Char"/>
    <w:basedOn w:val="DefaultParagraphFont"/>
    <w:link w:val="IntenseQuote"/>
    <w:uiPriority w:val="30"/>
    <w:rsid w:val="006B7068"/>
    <w:rPr>
      <w:i/>
      <w:iCs/>
      <w:color w:val="2E74B5" w:themeColor="accent1" w:themeShade="BF"/>
    </w:rPr>
  </w:style>
  <w:style w:type="character" w:styleId="IntenseReference">
    <w:name w:val="Intense Reference"/>
    <w:basedOn w:val="DefaultParagraphFont"/>
    <w:uiPriority w:val="32"/>
    <w:qFormat/>
    <w:rsid w:val="006B7068"/>
    <w:rPr>
      <w:b/>
      <w:bCs/>
      <w:smallCaps/>
      <w:color w:val="2E74B5" w:themeColor="accent1" w:themeShade="BF"/>
      <w:spacing w:val="5"/>
    </w:rPr>
  </w:style>
  <w:style w:type="character" w:styleId="Hyperlink">
    <w:name w:val="Hyperlink"/>
    <w:basedOn w:val="DefaultParagraphFont"/>
    <w:uiPriority w:val="99"/>
    <w:unhideWhenUsed/>
    <w:rsid w:val="006B706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rocreditbank.ba/karijera/prochamp"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Mevlida Đečević Kostrebic</dc:creator>
  <cp:keywords/>
  <dc:description/>
  <cp:lastModifiedBy>Mevlida Đečević Kostrebic</cp:lastModifiedBy>
  <cp:revision>4</cp:revision>
  <dcterms:created xsi:type="dcterms:W3CDTF">2025-03-30T18:46:00Z</dcterms:created>
  <dcterms:modified xsi:type="dcterms:W3CDTF">2025-04-01T08:26:00Z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22f64c1-916c-43d5-81cb-91c35c295077_Enabled">
    <vt:lpwstr>true</vt:lpwstr>
  </property>
  <property fmtid="{D5CDD505-2E9C-101B-9397-08002B2CF9AE}" pid="3" name="MSIP_Label_822f64c1-916c-43d5-81cb-91c35c295077_SetDate">
    <vt:lpwstr>2025-03-30T18:47:44Z</vt:lpwstr>
  </property>
  <property fmtid="{D5CDD505-2E9C-101B-9397-08002B2CF9AE}" pid="4" name="MSIP_Label_822f64c1-916c-43d5-81cb-91c35c295077_Method">
    <vt:lpwstr>Standard</vt:lpwstr>
  </property>
  <property fmtid="{D5CDD505-2E9C-101B-9397-08002B2CF9AE}" pid="5" name="MSIP_Label_822f64c1-916c-43d5-81cb-91c35c295077_Name">
    <vt:lpwstr>defa4170-0d19-0005-0005-bc88714345d2</vt:lpwstr>
  </property>
  <property fmtid="{D5CDD505-2E9C-101B-9397-08002B2CF9AE}" pid="6" name="MSIP_Label_822f64c1-916c-43d5-81cb-91c35c295077_SiteId">
    <vt:lpwstr>07c21dbb-e714-438b-a21b-f7374f56a792</vt:lpwstr>
  </property>
  <property fmtid="{D5CDD505-2E9C-101B-9397-08002B2CF9AE}" pid="7" name="MSIP_Label_822f64c1-916c-43d5-81cb-91c35c295077_ActionId">
    <vt:lpwstr>fd35f468-e2e3-43f9-b50c-da05af8f3258</vt:lpwstr>
  </property>
  <property fmtid="{D5CDD505-2E9C-101B-9397-08002B2CF9AE}" pid="8" name="MSIP_Label_822f64c1-916c-43d5-81cb-91c35c295077_ContentBits">
    <vt:lpwstr>0</vt:lpwstr>
  </property>
  <property fmtid="{D5CDD505-2E9C-101B-9397-08002B2CF9AE}" pid="9" name="MSIP_Label_822f64c1-916c-43d5-81cb-91c35c295077_Tag">
    <vt:lpwstr>10, 3, 0, 1</vt:lpwstr>
  </property>
</Properties>
</file>